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5D" w:rsidRPr="00626223" w:rsidRDefault="00A50C96" w:rsidP="00626223">
      <w:pPr>
        <w:jc w:val="center"/>
        <w:rPr>
          <w:sz w:val="28"/>
          <w:szCs w:val="24"/>
        </w:rPr>
      </w:pPr>
      <w:r w:rsidRPr="00626223">
        <w:rPr>
          <w:rFonts w:eastAsia="Arial"/>
          <w:b/>
          <w:bCs/>
          <w:sz w:val="28"/>
          <w:szCs w:val="24"/>
        </w:rPr>
        <w:t>«Действительный анализ» (2 курс, 4 семестр</w:t>
      </w:r>
      <w:r w:rsidR="003C2233" w:rsidRPr="00626223">
        <w:rPr>
          <w:rFonts w:eastAsia="Arial"/>
          <w:b/>
          <w:bCs/>
          <w:sz w:val="28"/>
          <w:szCs w:val="24"/>
        </w:rPr>
        <w:t>, 2020</w:t>
      </w:r>
      <w:r w:rsidRPr="00626223">
        <w:rPr>
          <w:rFonts w:eastAsia="Arial"/>
          <w:b/>
          <w:bCs/>
          <w:sz w:val="28"/>
          <w:szCs w:val="24"/>
        </w:rPr>
        <w:t>)</w:t>
      </w:r>
    </w:p>
    <w:p w:rsidR="003C2233" w:rsidRPr="003C2233" w:rsidRDefault="003C2233" w:rsidP="003C2233">
      <w:pPr>
        <w:tabs>
          <w:tab w:val="left" w:pos="960"/>
        </w:tabs>
        <w:rPr>
          <w:sz w:val="24"/>
          <w:szCs w:val="24"/>
        </w:rPr>
      </w:pPr>
    </w:p>
    <w:p w:rsidR="00292B5D" w:rsidRPr="003C2233" w:rsidRDefault="00A50C96" w:rsidP="003C2233">
      <w:pPr>
        <w:pStyle w:val="a3"/>
        <w:numPr>
          <w:ilvl w:val="0"/>
          <w:numId w:val="2"/>
        </w:numPr>
        <w:tabs>
          <w:tab w:val="left" w:pos="960"/>
        </w:tabs>
        <w:jc w:val="both"/>
        <w:rPr>
          <w:rFonts w:eastAsia="Arial"/>
          <w:b/>
          <w:bCs/>
          <w:sz w:val="24"/>
          <w:szCs w:val="24"/>
        </w:rPr>
      </w:pPr>
      <w:r w:rsidRPr="003C2233">
        <w:rPr>
          <w:rFonts w:eastAsia="Arial"/>
          <w:b/>
          <w:bCs/>
          <w:sz w:val="24"/>
          <w:szCs w:val="24"/>
        </w:rPr>
        <w:t>Собственные интегралы, зависящие от параметра.</w:t>
      </w:r>
      <w:r w:rsidR="003C2233" w:rsidRPr="003C2233">
        <w:rPr>
          <w:rFonts w:eastAsia="Arial"/>
          <w:b/>
          <w:bCs/>
          <w:sz w:val="24"/>
          <w:szCs w:val="24"/>
        </w:rPr>
        <w:t xml:space="preserve"> </w:t>
      </w:r>
      <w:r w:rsidRPr="003C2233">
        <w:rPr>
          <w:rFonts w:eastAsia="Arial"/>
          <w:sz w:val="24"/>
          <w:szCs w:val="24"/>
        </w:rPr>
        <w:t xml:space="preserve">Определение. </w:t>
      </w:r>
      <w:r w:rsidR="003C2233" w:rsidRPr="003C2233">
        <w:rPr>
          <w:rFonts w:eastAsia="Arial"/>
          <w:sz w:val="24"/>
          <w:szCs w:val="24"/>
        </w:rPr>
        <w:t>Н</w:t>
      </w:r>
      <w:r w:rsidRPr="003C2233">
        <w:rPr>
          <w:rFonts w:eastAsia="Arial"/>
          <w:sz w:val="24"/>
          <w:szCs w:val="24"/>
        </w:rPr>
        <w:t>епрерывность, интегрируемость</w:t>
      </w:r>
      <w:r w:rsidR="003C2233" w:rsidRPr="003C2233">
        <w:rPr>
          <w:rFonts w:eastAsia="Arial"/>
          <w:sz w:val="24"/>
          <w:szCs w:val="24"/>
        </w:rPr>
        <w:t xml:space="preserve">, дифференцируемость – в случае </w:t>
      </w:r>
      <w:r w:rsidRPr="003C2233">
        <w:rPr>
          <w:rFonts w:eastAsia="Arial"/>
          <w:sz w:val="24"/>
          <w:szCs w:val="24"/>
        </w:rPr>
        <w:t>постоянных пределов интегрир</w:t>
      </w:r>
      <w:r w:rsidR="003C2233" w:rsidRPr="003C2233">
        <w:rPr>
          <w:rFonts w:eastAsia="Arial"/>
          <w:sz w:val="24"/>
          <w:szCs w:val="24"/>
        </w:rPr>
        <w:t>ования. Непрерывность, дифферен</w:t>
      </w:r>
      <w:r w:rsidRPr="003C2233">
        <w:rPr>
          <w:rFonts w:eastAsia="Arial"/>
          <w:sz w:val="24"/>
          <w:szCs w:val="24"/>
        </w:rPr>
        <w:t>цируемость (формула Лейбница) – в слу</w:t>
      </w:r>
      <w:r w:rsidR="003C2233" w:rsidRPr="003C2233">
        <w:rPr>
          <w:rFonts w:eastAsia="Arial"/>
          <w:sz w:val="24"/>
          <w:szCs w:val="24"/>
        </w:rPr>
        <w:t>чае переменных пределов интегри</w:t>
      </w:r>
      <w:r w:rsidRPr="003C2233">
        <w:rPr>
          <w:rFonts w:eastAsia="Arial"/>
          <w:sz w:val="24"/>
          <w:szCs w:val="24"/>
        </w:rPr>
        <w:t>рования.</w:t>
      </w:r>
    </w:p>
    <w:p w:rsidR="00292B5D" w:rsidRPr="003C2233" w:rsidRDefault="00A50C96" w:rsidP="00FB046D">
      <w:pPr>
        <w:pStyle w:val="a3"/>
        <w:numPr>
          <w:ilvl w:val="0"/>
          <w:numId w:val="2"/>
        </w:numPr>
        <w:tabs>
          <w:tab w:val="left" w:pos="960"/>
        </w:tabs>
        <w:jc w:val="both"/>
        <w:rPr>
          <w:rFonts w:eastAsia="Arial"/>
          <w:b/>
          <w:bCs/>
          <w:sz w:val="24"/>
          <w:szCs w:val="24"/>
        </w:rPr>
      </w:pPr>
      <w:r w:rsidRPr="003C2233">
        <w:rPr>
          <w:rFonts w:eastAsia="Arial"/>
          <w:b/>
          <w:bCs/>
          <w:sz w:val="24"/>
          <w:szCs w:val="24"/>
        </w:rPr>
        <w:t>Несобственные интегралы, зависящие от параметра.</w:t>
      </w:r>
      <w:r w:rsidR="003C2233">
        <w:rPr>
          <w:rFonts w:eastAsia="Arial"/>
          <w:b/>
          <w:bCs/>
          <w:sz w:val="24"/>
          <w:szCs w:val="24"/>
        </w:rPr>
        <w:t xml:space="preserve"> </w:t>
      </w:r>
      <w:r w:rsidRPr="003C2233">
        <w:rPr>
          <w:rFonts w:eastAsia="Arial"/>
          <w:sz w:val="24"/>
          <w:szCs w:val="24"/>
        </w:rPr>
        <w:t>Определение. Понятие равномерной сходимости интеграла на множестве, критерий Коши. Признаки Ве</w:t>
      </w:r>
      <w:r w:rsidR="003C2233" w:rsidRPr="003C2233">
        <w:rPr>
          <w:rFonts w:eastAsia="Arial"/>
          <w:sz w:val="24"/>
          <w:szCs w:val="24"/>
        </w:rPr>
        <w:t xml:space="preserve">йерштрасса, Дирихле-Абеля, </w:t>
      </w:r>
      <w:proofErr w:type="spellStart"/>
      <w:r w:rsidR="003C2233" w:rsidRPr="003C2233">
        <w:rPr>
          <w:rFonts w:eastAsia="Arial"/>
          <w:sz w:val="24"/>
          <w:szCs w:val="24"/>
        </w:rPr>
        <w:t>Дини</w:t>
      </w:r>
      <w:proofErr w:type="spellEnd"/>
      <w:r w:rsidR="003C2233" w:rsidRPr="003C2233">
        <w:rPr>
          <w:rFonts w:eastAsia="Arial"/>
          <w:sz w:val="24"/>
          <w:szCs w:val="24"/>
        </w:rPr>
        <w:t xml:space="preserve"> </w:t>
      </w:r>
      <w:r w:rsidRPr="003C2233">
        <w:rPr>
          <w:rFonts w:eastAsia="Arial"/>
          <w:sz w:val="24"/>
          <w:szCs w:val="24"/>
        </w:rPr>
        <w:t>р</w:t>
      </w:r>
      <w:r w:rsidR="003C2233" w:rsidRPr="003C2233">
        <w:rPr>
          <w:rFonts w:eastAsia="Arial"/>
          <w:sz w:val="24"/>
          <w:szCs w:val="24"/>
        </w:rPr>
        <w:t>авномер</w:t>
      </w:r>
      <w:r w:rsidRPr="003C2233">
        <w:rPr>
          <w:rFonts w:eastAsia="Arial"/>
          <w:sz w:val="24"/>
          <w:szCs w:val="24"/>
        </w:rPr>
        <w:t>ной сходимости. Непрерывность, дифференцируемость, интегрируемость несобственных интегралов. Теорема о несобственном интегрировании интегралов, зависящих от параметра. Примеры: вычисление интеграла Эйлера-Пуассона, интеграла Дирихле.</w:t>
      </w:r>
    </w:p>
    <w:p w:rsidR="00292B5D" w:rsidRPr="00A50C96" w:rsidRDefault="00A50C96" w:rsidP="003624CE">
      <w:pPr>
        <w:pStyle w:val="a3"/>
        <w:numPr>
          <w:ilvl w:val="0"/>
          <w:numId w:val="2"/>
        </w:numPr>
        <w:tabs>
          <w:tab w:val="left" w:pos="960"/>
        </w:tabs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Интегралы Эйлера.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Определения гамма-функции и бета-ф</w:t>
      </w:r>
      <w:r w:rsidR="003C2233" w:rsidRPr="00A50C96">
        <w:rPr>
          <w:rFonts w:eastAsia="Arial"/>
          <w:sz w:val="24"/>
          <w:szCs w:val="24"/>
        </w:rPr>
        <w:t>ункции. Область определения, не</w:t>
      </w:r>
      <w:r w:rsidRPr="00A50C96">
        <w:rPr>
          <w:rFonts w:eastAsia="Arial"/>
          <w:sz w:val="24"/>
          <w:szCs w:val="24"/>
        </w:rPr>
        <w:t>прерывность и дифференцируемость. Формулы приведения для гамма-функции и бета-функции, гамма-функция полуцелого положительного аргу</w:t>
      </w:r>
      <w:r w:rsidR="003C2233" w:rsidRPr="00A50C96">
        <w:rPr>
          <w:rFonts w:eastAsia="Arial"/>
          <w:sz w:val="24"/>
          <w:szCs w:val="24"/>
        </w:rPr>
        <w:t xml:space="preserve">мента. Связь между </w:t>
      </w:r>
      <w:proofErr w:type="spellStart"/>
      <w:r w:rsidR="003C2233" w:rsidRPr="00A50C96">
        <w:rPr>
          <w:rFonts w:eastAsia="Arial"/>
          <w:sz w:val="24"/>
          <w:szCs w:val="24"/>
        </w:rPr>
        <w:t>эйлеровыми</w:t>
      </w:r>
      <w:proofErr w:type="spellEnd"/>
      <w:r w:rsidR="003C2233" w:rsidRPr="00A50C96">
        <w:rPr>
          <w:rFonts w:eastAsia="Arial"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интегралами.</w:t>
      </w:r>
    </w:p>
    <w:p w:rsidR="003C2233" w:rsidRPr="00A50C96" w:rsidRDefault="00A50C96" w:rsidP="00F80039">
      <w:pPr>
        <w:pStyle w:val="a3"/>
        <w:numPr>
          <w:ilvl w:val="0"/>
          <w:numId w:val="2"/>
        </w:numPr>
        <w:tabs>
          <w:tab w:val="left" w:pos="960"/>
        </w:tabs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Формула Стирлинга.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Лемма о построении асимптотики методом Лапласа. Вывод асимптотики гамма-функции.</w:t>
      </w:r>
    </w:p>
    <w:p w:rsidR="003C2233" w:rsidRPr="00A50C96" w:rsidRDefault="00A50C96" w:rsidP="00916870">
      <w:pPr>
        <w:pStyle w:val="a3"/>
        <w:numPr>
          <w:ilvl w:val="0"/>
          <w:numId w:val="2"/>
        </w:numPr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Задача о наилучшем приближении в евклидовом пространстве. Общие ряды Фурье.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Бесконечномерные евклидовы и псевдоевклидовы пространства, нормированные и почти</w:t>
      </w:r>
      <w:r w:rsidR="003C2233" w:rsidRPr="00A50C96">
        <w:rPr>
          <w:rFonts w:eastAsia="Arial"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нормированные пространства. Ортонормированные системы, тригонометрическая система функций. Решение задачи о наилучшем приближении, тождество Бесселя, неравенство Бесселя.</w:t>
      </w:r>
    </w:p>
    <w:p w:rsidR="00292B5D" w:rsidRPr="00A50C96" w:rsidRDefault="00A50C96" w:rsidP="006239DB">
      <w:pPr>
        <w:pStyle w:val="a3"/>
        <w:numPr>
          <w:ilvl w:val="0"/>
          <w:numId w:val="2"/>
        </w:numPr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Замкнутые и полные системы.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Определение замкнутости системы. Равенство Парсеваля, сходимость ряда Фурье по норме. Полнота. Теорема о связи свойств замкнутости и полноты ортонормированных систем. Теорема о единственности ряда Фурье.</w:t>
      </w:r>
    </w:p>
    <w:p w:rsidR="00292B5D" w:rsidRPr="00A50C96" w:rsidRDefault="00A50C96" w:rsidP="008A1CD0">
      <w:pPr>
        <w:pStyle w:val="a3"/>
        <w:numPr>
          <w:ilvl w:val="0"/>
          <w:numId w:val="2"/>
        </w:numPr>
        <w:tabs>
          <w:tab w:val="left" w:pos="960"/>
        </w:tabs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 xml:space="preserve">Сходимость средних </w:t>
      </w:r>
      <w:proofErr w:type="spellStart"/>
      <w:r w:rsidRPr="00A50C96">
        <w:rPr>
          <w:rFonts w:eastAsia="Arial"/>
          <w:b/>
          <w:bCs/>
          <w:sz w:val="24"/>
          <w:szCs w:val="24"/>
        </w:rPr>
        <w:t>Чезаро</w:t>
      </w:r>
      <w:proofErr w:type="spellEnd"/>
      <w:r w:rsidRPr="00A50C96">
        <w:rPr>
          <w:rFonts w:eastAsia="Arial"/>
          <w:b/>
          <w:bCs/>
          <w:sz w:val="24"/>
          <w:szCs w:val="24"/>
        </w:rPr>
        <w:t xml:space="preserve"> для тригонометрического ряда Фурье.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Интегральные представления частичных с</w:t>
      </w:r>
      <w:r w:rsidR="003C2233" w:rsidRPr="00A50C96">
        <w:rPr>
          <w:rFonts w:eastAsia="Arial"/>
          <w:sz w:val="24"/>
          <w:szCs w:val="24"/>
        </w:rPr>
        <w:t xml:space="preserve">умм и их средних </w:t>
      </w:r>
      <w:proofErr w:type="spellStart"/>
      <w:r w:rsidR="003C2233" w:rsidRPr="00A50C96">
        <w:rPr>
          <w:rFonts w:eastAsia="Arial"/>
          <w:sz w:val="24"/>
          <w:szCs w:val="24"/>
        </w:rPr>
        <w:t>Чезаро</w:t>
      </w:r>
      <w:proofErr w:type="spellEnd"/>
      <w:r w:rsidR="003C2233" w:rsidRPr="00A50C96">
        <w:rPr>
          <w:rFonts w:eastAsia="Arial"/>
          <w:sz w:val="24"/>
          <w:szCs w:val="24"/>
        </w:rPr>
        <w:t xml:space="preserve"> для три</w:t>
      </w:r>
      <w:r w:rsidRPr="00A50C96">
        <w:rPr>
          <w:rFonts w:eastAsia="Arial"/>
          <w:sz w:val="24"/>
          <w:szCs w:val="24"/>
        </w:rPr>
        <w:t xml:space="preserve">гонометрического ряда Фурье (ТРФ). Ядра Дирихле, ядра </w:t>
      </w:r>
      <w:proofErr w:type="spellStart"/>
      <w:r w:rsidRPr="00A50C96">
        <w:rPr>
          <w:rFonts w:eastAsia="Arial"/>
          <w:sz w:val="24"/>
          <w:szCs w:val="24"/>
        </w:rPr>
        <w:t>Фейера</w:t>
      </w:r>
      <w:proofErr w:type="spellEnd"/>
      <w:r w:rsidRPr="00A50C96">
        <w:rPr>
          <w:rFonts w:eastAsia="Arial"/>
          <w:sz w:val="24"/>
          <w:szCs w:val="24"/>
        </w:rPr>
        <w:t xml:space="preserve">, их свойства. Теорема Фейера о равномерной сходимости, локальная теорема </w:t>
      </w:r>
      <w:proofErr w:type="spellStart"/>
      <w:r w:rsidRPr="00A50C96">
        <w:rPr>
          <w:rFonts w:eastAsia="Arial"/>
          <w:sz w:val="24"/>
          <w:szCs w:val="24"/>
        </w:rPr>
        <w:t>Фейера</w:t>
      </w:r>
      <w:proofErr w:type="spellEnd"/>
      <w:r w:rsidRPr="00A50C96">
        <w:rPr>
          <w:rFonts w:eastAsia="Arial"/>
          <w:sz w:val="24"/>
          <w:szCs w:val="24"/>
        </w:rPr>
        <w:t>.</w:t>
      </w:r>
    </w:p>
    <w:p w:rsidR="00292B5D" w:rsidRPr="00A50C96" w:rsidRDefault="00A50C96" w:rsidP="00474D90">
      <w:pPr>
        <w:pStyle w:val="a3"/>
        <w:numPr>
          <w:ilvl w:val="0"/>
          <w:numId w:val="2"/>
        </w:numPr>
        <w:tabs>
          <w:tab w:val="left" w:pos="960"/>
        </w:tabs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Замкнутость тригонометрической системы.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Теорема о замкнутости. Следствия замкнутости тригонометрической системы. Теорема Вейерштрасса о равномерном приближении непрерывной функции многочленами.</w:t>
      </w:r>
    </w:p>
    <w:p w:rsidR="00292B5D" w:rsidRPr="00A50C96" w:rsidRDefault="00A50C96" w:rsidP="00AF602F">
      <w:pPr>
        <w:pStyle w:val="a3"/>
        <w:numPr>
          <w:ilvl w:val="0"/>
          <w:numId w:val="2"/>
        </w:numPr>
        <w:tabs>
          <w:tab w:val="left" w:pos="960"/>
        </w:tabs>
        <w:ind w:right="260"/>
        <w:jc w:val="both"/>
        <w:rPr>
          <w:rFonts w:eastAsia="Arial"/>
          <w:b/>
          <w:bCs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Простейшие условия равномерной сходимости тригонометрического ряда Фурье.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 xml:space="preserve">Равномерная сходимость ТРФ для функций, имеющих кусочно-непрерывную производную. Достаточные условия </w:t>
      </w:r>
      <w:proofErr w:type="spellStart"/>
      <w:r w:rsidRPr="00A50C96">
        <w:rPr>
          <w:rFonts w:eastAsia="Arial"/>
          <w:sz w:val="24"/>
          <w:szCs w:val="24"/>
        </w:rPr>
        <w:t>почленного</w:t>
      </w:r>
      <w:proofErr w:type="spellEnd"/>
      <w:r w:rsidRPr="00A50C96">
        <w:rPr>
          <w:rFonts w:eastAsia="Arial"/>
          <w:sz w:val="24"/>
          <w:szCs w:val="24"/>
        </w:rPr>
        <w:t xml:space="preserve"> дифференцирования ТРФ. Оценка скорости сходимости.</w:t>
      </w:r>
    </w:p>
    <w:p w:rsidR="00292B5D" w:rsidRPr="00A50C96" w:rsidRDefault="00A50C96" w:rsidP="009B18A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bookmarkStart w:id="0" w:name="page2"/>
      <w:bookmarkEnd w:id="0"/>
      <w:r w:rsidRPr="00A50C96">
        <w:rPr>
          <w:rFonts w:eastAsia="Arial"/>
          <w:b/>
          <w:bCs/>
          <w:sz w:val="24"/>
          <w:szCs w:val="24"/>
        </w:rPr>
        <w:t xml:space="preserve">Уточненные условия сходимости тригонометрического ряда Фурье. 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 xml:space="preserve">Свойства коэффициентов Фурье функций двух переменных. Главная часть частичной суммы ТРФ на множестве и в </w:t>
      </w:r>
      <w:r w:rsidR="003C2233" w:rsidRPr="00A50C96">
        <w:rPr>
          <w:rFonts w:eastAsia="Arial"/>
          <w:sz w:val="24"/>
          <w:szCs w:val="24"/>
        </w:rPr>
        <w:t>точке. Принцип локализации Рима</w:t>
      </w:r>
      <w:r w:rsidRPr="00A50C96">
        <w:rPr>
          <w:rFonts w:eastAsia="Arial"/>
          <w:sz w:val="24"/>
          <w:szCs w:val="24"/>
        </w:rPr>
        <w:t xml:space="preserve">на. Функциональные классы Гёльдера, примеры. Равномерная сходимость ТРФ для функций из класса Гёльдера. </w:t>
      </w:r>
      <w:r w:rsidR="003C2233" w:rsidRPr="00A50C96">
        <w:rPr>
          <w:rFonts w:eastAsia="Arial"/>
          <w:sz w:val="24"/>
          <w:szCs w:val="24"/>
        </w:rPr>
        <w:t>Сходимость ТРФ в точке для функ</w:t>
      </w:r>
      <w:r w:rsidRPr="00A50C96">
        <w:rPr>
          <w:rFonts w:eastAsia="Arial"/>
          <w:sz w:val="24"/>
          <w:szCs w:val="24"/>
        </w:rPr>
        <w:t xml:space="preserve">ций, </w:t>
      </w:r>
      <w:r>
        <w:rPr>
          <w:rFonts w:eastAsia="Arial"/>
          <w:sz w:val="24"/>
          <w:szCs w:val="24"/>
        </w:rPr>
        <w:t xml:space="preserve">удовлетворяющих условию </w:t>
      </w:r>
      <w:proofErr w:type="spellStart"/>
      <w:r>
        <w:rPr>
          <w:rFonts w:eastAsia="Arial"/>
          <w:sz w:val="24"/>
          <w:szCs w:val="24"/>
        </w:rPr>
        <w:t>Гёльдера</w:t>
      </w:r>
      <w:proofErr w:type="spellEnd"/>
      <w:r w:rsidRPr="00A50C96">
        <w:rPr>
          <w:rFonts w:eastAsia="Arial"/>
          <w:sz w:val="24"/>
          <w:szCs w:val="24"/>
        </w:rPr>
        <w:t>.</w:t>
      </w:r>
      <w:r w:rsidR="003C2233" w:rsidRPr="00A50C96">
        <w:rPr>
          <w:rFonts w:eastAsia="Arial"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Тригонометрический ряд Фурье на произвольном множестве, комплексная форма записи.</w:t>
      </w:r>
    </w:p>
    <w:p w:rsidR="00626223" w:rsidRDefault="00A50C96" w:rsidP="00524F78">
      <w:pPr>
        <w:pStyle w:val="a3"/>
        <w:numPr>
          <w:ilvl w:val="0"/>
          <w:numId w:val="2"/>
        </w:numPr>
        <w:tabs>
          <w:tab w:val="left" w:pos="7960"/>
        </w:tabs>
        <w:jc w:val="both"/>
        <w:rPr>
          <w:rFonts w:eastAsia="Arial"/>
          <w:sz w:val="24"/>
          <w:szCs w:val="24"/>
        </w:rPr>
      </w:pPr>
      <w:r w:rsidRPr="00A50C96">
        <w:rPr>
          <w:rFonts w:eastAsia="Arial"/>
          <w:b/>
          <w:bCs/>
          <w:sz w:val="24"/>
          <w:szCs w:val="24"/>
        </w:rPr>
        <w:t>Интеграл Фурье.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A50C96">
        <w:rPr>
          <w:rFonts w:eastAsia="Arial"/>
          <w:sz w:val="24"/>
          <w:szCs w:val="24"/>
        </w:rPr>
        <w:t>Понятие преобразования Фурье для функций из класса</w:t>
      </w:r>
      <w:r w:rsidR="003C2233" w:rsidRPr="00A50C96">
        <w:rPr>
          <w:rFonts w:eastAsia="Arial"/>
          <w:sz w:val="24"/>
          <w:szCs w:val="24"/>
        </w:rPr>
        <w:t>. Свойства об</w:t>
      </w:r>
      <w:r w:rsidRPr="00A50C96">
        <w:rPr>
          <w:rFonts w:eastAsia="Arial"/>
          <w:sz w:val="24"/>
          <w:szCs w:val="24"/>
        </w:rPr>
        <w:t>раза Фурье. Косинус- и синус-преобразования Фурье. Понятие о разложении функции в интеграл Фурье. Теорема о разложении для функций из класса Гёльдера. Разложения в терминах косинус- и синус-преобразований Фурье.</w:t>
      </w:r>
    </w:p>
    <w:p w:rsidR="00626223" w:rsidRDefault="00626223" w:rsidP="00626223">
      <w:pPr>
        <w:jc w:val="center"/>
        <w:rPr>
          <w:b/>
          <w:sz w:val="28"/>
        </w:rPr>
      </w:pPr>
      <w:r>
        <w:rPr>
          <w:rFonts w:eastAsia="Arial"/>
          <w:sz w:val="24"/>
          <w:szCs w:val="24"/>
        </w:rPr>
        <w:br w:type="page"/>
      </w:r>
      <w:r w:rsidRPr="00626223">
        <w:rPr>
          <w:b/>
          <w:sz w:val="28"/>
        </w:rPr>
        <w:lastRenderedPageBreak/>
        <w:t>ТФ</w:t>
      </w:r>
      <w:r w:rsidRPr="00626223">
        <w:rPr>
          <w:b/>
          <w:sz w:val="28"/>
        </w:rPr>
        <w:t>КП</w:t>
      </w:r>
    </w:p>
    <w:p w:rsidR="00626223" w:rsidRPr="00626223" w:rsidRDefault="00626223" w:rsidP="00626223">
      <w:pPr>
        <w:jc w:val="center"/>
        <w:rPr>
          <w:b/>
        </w:rPr>
      </w:pPr>
    </w:p>
    <w:p w:rsidR="00626223" w:rsidRPr="00626223" w:rsidRDefault="00E70071" w:rsidP="00626223">
      <w:pPr>
        <w:rPr>
          <w:sz w:val="24"/>
          <w:szCs w:val="24"/>
        </w:rPr>
      </w:pPr>
      <w:r>
        <w:rPr>
          <w:sz w:val="24"/>
          <w:szCs w:val="24"/>
        </w:rPr>
        <w:t>--</w:t>
      </w:r>
      <w:bookmarkStart w:id="1" w:name="_GoBack"/>
      <w:bookmarkEnd w:id="1"/>
      <w:r>
        <w:rPr>
          <w:sz w:val="24"/>
          <w:szCs w:val="24"/>
        </w:rPr>
        <w:t>-</w:t>
      </w:r>
      <w:r w:rsidR="00626223" w:rsidRPr="00626223">
        <w:rPr>
          <w:sz w:val="24"/>
          <w:szCs w:val="24"/>
        </w:rPr>
        <w:t xml:space="preserve">1. Стереографическая проекция. </w:t>
      </w:r>
    </w:p>
    <w:p w:rsidR="00626223" w:rsidRPr="00626223" w:rsidRDefault="00E70071" w:rsidP="00626223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="00626223" w:rsidRPr="00626223">
        <w:rPr>
          <w:sz w:val="24"/>
          <w:szCs w:val="24"/>
        </w:rPr>
        <w:t xml:space="preserve">2. Функции комплексного переменного. Предел. Непрерывность.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3. Дифференцируемость функций комплексного переменного. </w:t>
      </w:r>
      <w:proofErr w:type="spellStart"/>
      <w:r w:rsidRPr="00626223">
        <w:rPr>
          <w:sz w:val="24"/>
          <w:szCs w:val="24"/>
        </w:rPr>
        <w:t>Аналитичность</w:t>
      </w:r>
      <w:proofErr w:type="spellEnd"/>
      <w:r w:rsidRPr="00626223">
        <w:rPr>
          <w:sz w:val="24"/>
          <w:szCs w:val="24"/>
        </w:rPr>
        <w:t xml:space="preserve">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4. Теорема, Коши и её обобщение.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5. Интегральная формула Коши.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6. Принцип максимума модуля аналитической функции.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>7. Гармонические функции</w:t>
      </w:r>
      <w:r w:rsidRPr="00626223">
        <w:rPr>
          <w:sz w:val="24"/>
          <w:szCs w:val="24"/>
        </w:rPr>
        <w:t xml:space="preserve"> </w:t>
      </w:r>
      <w:r w:rsidRPr="00626223">
        <w:rPr>
          <w:sz w:val="24"/>
          <w:szCs w:val="24"/>
        </w:rPr>
        <w:t xml:space="preserve">и их свойства. Принцип максимума.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>8. Разложение гармонических функций в ряды. Ряд Фурье для гармонической функции.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9. Бесконечная дифференцируемость аналитических функций. Теорема </w:t>
      </w:r>
      <w:proofErr w:type="spellStart"/>
      <w:r w:rsidRPr="00626223">
        <w:rPr>
          <w:sz w:val="24"/>
          <w:szCs w:val="24"/>
        </w:rPr>
        <w:t>Лиувилля</w:t>
      </w:r>
      <w:proofErr w:type="spellEnd"/>
      <w:r w:rsidRPr="00626223">
        <w:rPr>
          <w:sz w:val="24"/>
          <w:szCs w:val="24"/>
        </w:rPr>
        <w:t xml:space="preserve">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10. Неопределённый интеграл. Теорема </w:t>
      </w:r>
      <w:proofErr w:type="spellStart"/>
      <w:r w:rsidRPr="00626223">
        <w:rPr>
          <w:sz w:val="24"/>
          <w:szCs w:val="24"/>
        </w:rPr>
        <w:t>Морера</w:t>
      </w:r>
      <w:proofErr w:type="spellEnd"/>
      <w:r w:rsidRPr="00626223">
        <w:rPr>
          <w:sz w:val="24"/>
          <w:szCs w:val="24"/>
        </w:rPr>
        <w:t xml:space="preserve">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11. Равномерно сходящиеся ряды аналитических функций.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12. </w:t>
      </w:r>
      <w:proofErr w:type="spellStart"/>
      <w:r w:rsidRPr="00626223">
        <w:rPr>
          <w:sz w:val="24"/>
          <w:szCs w:val="24"/>
        </w:rPr>
        <w:t>Аналитичность</w:t>
      </w:r>
      <w:proofErr w:type="spellEnd"/>
      <w:r w:rsidRPr="00626223">
        <w:rPr>
          <w:sz w:val="24"/>
          <w:szCs w:val="24"/>
        </w:rPr>
        <w:t xml:space="preserve"> суммы степенного ряда. Теорема, Тейлора.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13. Теорема единственности аналитических функций. Нули аналитической функции.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14. Ряды Лорана. Теорема Лорана.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15. Классификация изолированных особых точек. Устранимая особая точка. Полюс.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16. Существенно особая точка. Теорема </w:t>
      </w:r>
      <w:proofErr w:type="spellStart"/>
      <w:r w:rsidRPr="00626223">
        <w:rPr>
          <w:sz w:val="24"/>
          <w:szCs w:val="24"/>
        </w:rPr>
        <w:t>Сохоцкого</w:t>
      </w:r>
      <w:proofErr w:type="spellEnd"/>
      <w:r w:rsidRPr="00626223">
        <w:rPr>
          <w:sz w:val="24"/>
          <w:szCs w:val="24"/>
        </w:rPr>
        <w:t xml:space="preserve">-Вейерштрасса.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17. Вычет аналитической функции в изолированной особой точке. Основная теорема о вычетах.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18. Вычисление интегралов с помощью вычетов. Лемма </w:t>
      </w:r>
      <w:proofErr w:type="spellStart"/>
      <w:r w:rsidRPr="00626223">
        <w:rPr>
          <w:sz w:val="24"/>
          <w:szCs w:val="24"/>
        </w:rPr>
        <w:t>Жордана</w:t>
      </w:r>
      <w:proofErr w:type="spellEnd"/>
      <w:r w:rsidRPr="00626223">
        <w:rPr>
          <w:sz w:val="24"/>
          <w:szCs w:val="24"/>
        </w:rPr>
        <w:t xml:space="preserve">. </w:t>
      </w:r>
    </w:p>
    <w:p w:rsidR="00292B5D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19. Логарифмический вычет. Теорема, </w:t>
      </w:r>
      <w:proofErr w:type="spellStart"/>
      <w:r w:rsidRPr="00626223">
        <w:rPr>
          <w:sz w:val="24"/>
          <w:szCs w:val="24"/>
        </w:rPr>
        <w:t>Руше</w:t>
      </w:r>
      <w:proofErr w:type="spellEnd"/>
      <w:r w:rsidRPr="00626223">
        <w:rPr>
          <w:sz w:val="24"/>
          <w:szCs w:val="24"/>
        </w:rPr>
        <w:t>. Принцип аргумента.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20. Аналитическое продолжение с вещественной оси. Элементарные функции.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21. Аналитическое продолжение с помощью рядов и через границу. Принцип непрерывности.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22. Аналитическое продолжение Гамма-функции Эйлера. Формула дополнения.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23. Основные принципы конформных отображений: принцип соответствия границ и принцип симметрии Римана-Шварца.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24. Свойство аналитической однолистной функции в области.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25. Локальное свойство однолистной функции. Отображение области на область при конформном отображении.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>26. Дробно-линейная функция</w:t>
      </w:r>
      <w:r w:rsidRPr="00626223">
        <w:rPr>
          <w:sz w:val="24"/>
          <w:szCs w:val="24"/>
        </w:rPr>
        <w:t xml:space="preserve"> </w:t>
      </w:r>
      <w:r w:rsidRPr="00626223">
        <w:rPr>
          <w:sz w:val="24"/>
          <w:szCs w:val="24"/>
        </w:rPr>
        <w:t>и</w:t>
      </w:r>
      <w:r w:rsidRPr="00626223">
        <w:rPr>
          <w:sz w:val="24"/>
          <w:szCs w:val="24"/>
        </w:rPr>
        <w:t xml:space="preserve"> </w:t>
      </w:r>
      <w:r w:rsidRPr="00626223">
        <w:rPr>
          <w:sz w:val="24"/>
          <w:szCs w:val="24"/>
        </w:rPr>
        <w:t xml:space="preserve">её свойства.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27. Конформные отображения, осуществляемые элементарными функциями.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28. Задача Дирихле для уравнения Лапласа. Случай круга и верхней полуплоскости.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29. Следствие из решения задачи Дирихле для круга. Теорема Вейерштрасса о приближении непрерывной функции многочленами. </w:t>
      </w:r>
    </w:p>
    <w:p w:rsidR="00626223" w:rsidRPr="00626223" w:rsidRDefault="00626223" w:rsidP="00626223">
      <w:pPr>
        <w:rPr>
          <w:sz w:val="24"/>
          <w:szCs w:val="24"/>
        </w:rPr>
      </w:pPr>
      <w:r w:rsidRPr="00626223">
        <w:rPr>
          <w:sz w:val="24"/>
          <w:szCs w:val="24"/>
        </w:rPr>
        <w:t xml:space="preserve">30. Функция Грина (функция источника). </w:t>
      </w:r>
    </w:p>
    <w:p w:rsidR="00626223" w:rsidRPr="00626223" w:rsidRDefault="00E70071" w:rsidP="00626223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="00626223" w:rsidRPr="00626223">
        <w:rPr>
          <w:sz w:val="24"/>
          <w:szCs w:val="24"/>
        </w:rPr>
        <w:t xml:space="preserve">31. Преобразование Лапласа, и его основные свойства. </w:t>
      </w:r>
    </w:p>
    <w:p w:rsidR="00626223" w:rsidRPr="00626223" w:rsidRDefault="00E70071" w:rsidP="00626223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="00626223" w:rsidRPr="00626223">
        <w:rPr>
          <w:sz w:val="24"/>
          <w:szCs w:val="24"/>
        </w:rPr>
        <w:t>32. Решение обыкновенных дифференциальных урав</w:t>
      </w:r>
      <w:r w:rsidR="00626223" w:rsidRPr="00626223">
        <w:rPr>
          <w:sz w:val="24"/>
          <w:szCs w:val="24"/>
        </w:rPr>
        <w:t>нений.</w:t>
      </w:r>
    </w:p>
    <w:sectPr w:rsidR="00626223" w:rsidRPr="00626223">
      <w:pgSz w:w="11900" w:h="16838"/>
      <w:pgMar w:top="1140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18" w:rsidRDefault="00F17718" w:rsidP="00F70A3F">
      <w:r>
        <w:separator/>
      </w:r>
    </w:p>
  </w:endnote>
  <w:endnote w:type="continuationSeparator" w:id="0">
    <w:p w:rsidR="00F17718" w:rsidRDefault="00F17718" w:rsidP="00F7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18" w:rsidRDefault="00F17718" w:rsidP="00F70A3F">
      <w:r>
        <w:separator/>
      </w:r>
    </w:p>
  </w:footnote>
  <w:footnote w:type="continuationSeparator" w:id="0">
    <w:p w:rsidR="00F17718" w:rsidRDefault="00F17718" w:rsidP="00F7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569C1E66"/>
    <w:lvl w:ilvl="0" w:tplc="A8F8AFBA">
      <w:start w:val="1"/>
      <w:numFmt w:val="decimal"/>
      <w:lvlText w:val="%1."/>
      <w:lvlJc w:val="left"/>
    </w:lvl>
    <w:lvl w:ilvl="1" w:tplc="FE26BBF8">
      <w:numFmt w:val="decimal"/>
      <w:lvlText w:val=""/>
      <w:lvlJc w:val="left"/>
    </w:lvl>
    <w:lvl w:ilvl="2" w:tplc="8CBECCB6">
      <w:numFmt w:val="decimal"/>
      <w:lvlText w:val=""/>
      <w:lvlJc w:val="left"/>
    </w:lvl>
    <w:lvl w:ilvl="3" w:tplc="1E307364">
      <w:numFmt w:val="decimal"/>
      <w:lvlText w:val=""/>
      <w:lvlJc w:val="left"/>
    </w:lvl>
    <w:lvl w:ilvl="4" w:tplc="512A19DA">
      <w:numFmt w:val="decimal"/>
      <w:lvlText w:val=""/>
      <w:lvlJc w:val="left"/>
    </w:lvl>
    <w:lvl w:ilvl="5" w:tplc="062E8378">
      <w:numFmt w:val="decimal"/>
      <w:lvlText w:val=""/>
      <w:lvlJc w:val="left"/>
    </w:lvl>
    <w:lvl w:ilvl="6" w:tplc="F6525F6E">
      <w:numFmt w:val="decimal"/>
      <w:lvlText w:val=""/>
      <w:lvlJc w:val="left"/>
    </w:lvl>
    <w:lvl w:ilvl="7" w:tplc="7FEE72D8">
      <w:numFmt w:val="decimal"/>
      <w:lvlText w:val=""/>
      <w:lvlJc w:val="left"/>
    </w:lvl>
    <w:lvl w:ilvl="8" w:tplc="3028E19E">
      <w:numFmt w:val="decimal"/>
      <w:lvlText w:val=""/>
      <w:lvlJc w:val="left"/>
    </w:lvl>
  </w:abstractNum>
  <w:abstractNum w:abstractNumId="1" w15:restartNumberingAfterBreak="0">
    <w:nsid w:val="7CAD56DF"/>
    <w:multiLevelType w:val="hybridMultilevel"/>
    <w:tmpl w:val="52F26506"/>
    <w:lvl w:ilvl="0" w:tplc="310E6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292B5D"/>
    <w:rsid w:val="003C2233"/>
    <w:rsid w:val="00626223"/>
    <w:rsid w:val="00A50C96"/>
    <w:rsid w:val="00E70071"/>
    <w:rsid w:val="00EB5FAB"/>
    <w:rsid w:val="00F17718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1F2"/>
  <w15:docId w15:val="{B4AF497B-DBE5-45FB-9BC6-98A23FC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A3F"/>
  </w:style>
  <w:style w:type="paragraph" w:styleId="a6">
    <w:name w:val="footer"/>
    <w:basedOn w:val="a"/>
    <w:link w:val="a7"/>
    <w:uiPriority w:val="99"/>
    <w:unhideWhenUsed/>
    <w:rsid w:val="00F70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A3F"/>
  </w:style>
  <w:style w:type="paragraph" w:styleId="a8">
    <w:name w:val="Balloon Text"/>
    <w:basedOn w:val="a"/>
    <w:link w:val="a9"/>
    <w:uiPriority w:val="99"/>
    <w:semiHidden/>
    <w:unhideWhenUsed/>
    <w:rsid w:val="00E700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2020-06-27T08:19:00Z</cp:lastPrinted>
  <dcterms:created xsi:type="dcterms:W3CDTF">2020-06-27T09:45:00Z</dcterms:created>
  <dcterms:modified xsi:type="dcterms:W3CDTF">2020-06-27T08:21:00Z</dcterms:modified>
</cp:coreProperties>
</file>